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lang w:val="en" w:eastAsia="zh-CN"/>
        </w:rPr>
      </w:pPr>
      <w:r>
        <w:rPr>
          <w:rFonts w:hint="eastAsia" w:ascii="黑体" w:hAnsi="黑体" w:eastAsia="黑体" w:cs="黑体"/>
          <w:lang w:val="en" w:eastAsia="zh-CN"/>
        </w:rPr>
        <w:t>附件</w:t>
      </w:r>
      <w:r>
        <w:rPr>
          <w:rFonts w:hint="eastAsia" w:ascii="黑体" w:hAnsi="黑体" w:eastAsia="黑体" w:cs="黑体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after="292" w:afterLines="50"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广东省文化和旅游厅202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年度职称评审替代性指标清单</w:t>
      </w:r>
    </w:p>
    <w:tbl>
      <w:tblPr>
        <w:tblStyle w:val="6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291"/>
        <w:gridCol w:w="5802"/>
        <w:gridCol w:w="3411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2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职称名称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构成门槛限制的标准条件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不满足该条件可选用的替代性指标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u w:val="none" w:color="auto"/>
                <w:vertAlign w:val="baseline"/>
                <w:lang w:val="en-US" w:eastAsia="zh-CN" w:bidi="ar-SA"/>
              </w:rPr>
              <w:t>需提供的佐证材料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一级演员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在新创作的大型剧（节）目中担任主要或重要角色，获国家级表演一等奖1次或二等奖2次。2.在新创作的大型剧（节）目中担任主要或重要角色，获省级表演一等奖2次。3.在新创作的中小型剧（节）目中担任主要或重要角色，获国家级表演一等奖2次或二等奖3次。4.在新创作的中小型剧（节）目中担任主要或重要角色，获省级表演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1.在2部以上新创（含移植）的大型剧目中担任主演，演出各超过30场，有较大的社会影响和较好的经济效益；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2.在大中型歌舞、音乐演出中担任独唱、领唱50场以上，并在省级以上音乐厅举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办独唱音乐会。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9" w:hRule="atLeast"/>
        </w:trPr>
        <w:tc>
          <w:tcPr>
            <w:tcW w:w="27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一级编剧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任现职期间，符合下列条件之一：1.独立或联合（排名第一）创作的大型新作品，获国家级编 剧一等奖1次或二等奖2次。2.独立或联合（排名第一）创作的大型新作品，获省级编剧一等奖2次。3.独立或联合（排名第一）创作的中小型新作品，获国家级编剧一等奖2次或二等奖3次。4.独立或联合（排名第一）创作的中小型新作品，获省级编 剧一等奖3次。5.独立或联合（排名第一）编剧的大型新作品，获国家级一等奖1次或二等奖2次，或获省级一等奖2次。6.独立或联合（排名第一）编剧的中小型新作品，获国家级一等奖2次或二等奖3次，或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独立创作2部大型新作品，演出各超过30场，有较大的社会影响和较好的经济效益，得到同行高度评价。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相关演出的节目单，剧本，报刊媒体报道等反映社会影响的佐证资料。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3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一级导演（编导）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导演（编导）的大型新作品，获国家级导演（编导）一等奖1次或二等奖2次。2.独立导演（编导）的大型新作品，获省级导演（编导）一等奖2次。3.独立导演（编导）的中小型新作品，获国家级导演（编导）一等奖2次或二等奖3次。4.独立导演（编导）的中小型新作品，获省级导演（编导）一等奖3次。5.独导演（编导）的大型新作品，获国家级一等奖1次或二等奖2次，或获省级一等奖2次。6.独立导演（编导）的中小型新作品，获国家级一等奖2次或二等奖3次，或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在2部大型新作品担任独立导演（编导），演出各超过30场，有较大的社会影响和较好的经济效益，得到同行高度评价。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27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一级作曲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创作的大型新作品，获国家级作曲一等奖1次或二等奖2次。2.独立创作的大型新作品，获省级作曲一等奖2次。3.独立创作的中型新作品，获国家级作曲一等奖2次或二等奖3次。4.独立创作的中型新作品，获省级作曲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独立创作2部大型作品，演出各超过30场，有较大的社会影响和较好的经济效益，得到同行高度评价。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相关演出的节目单，报刊媒体报道等反映社会影响的佐证资料。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</w:trPr>
        <w:tc>
          <w:tcPr>
            <w:tcW w:w="27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艺术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一级作词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任现职期间，符合下列条件之一：1.独立创作的歌词作品，获国家级作词一等奖1次或二等奖2次。2.独立创作的歌词作品，获省级作词一等奖3次。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独立创作歌词作品10首以上在省级以上平台公开演出，有较大的社会影响和较好的经济效益。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歌词（带曲谱）作品的出版刊物或在媒体/影视剧/网站发布该作品视频文件，报刊媒体报道等反映社会影响的佐证资料。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278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eastAsia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一级舞美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22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第（三）点业绩成果条件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任现职期间，符合下列条件之一：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独立完成的大型新剧目（晚会）的舞美设计，获国家级一等奖1次或二等奖2次。2.独立完成的大型新剧目（晚会）的舞美设计，获省级一等奖2次。3.独立完成的中小型新剧目（晚会）的舞美设计，获国家级一等奖2次或二等奖3次。4.独立完成的中小型新剧目（晚会）的舞美设计，获省级一等奖3次。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独立设计完成6台以上具有个人风格、已上演并效果良好的大中型剧目，有较大的社会影响和较好的经济效益。并在有较大影响力的舞美专业刊物上发表相应的舞美设计效果图。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舞美设计资料（包括由单位盖章证明的本人创作理论说明、设计图、制作图、演出呈现图片等过程资料），报刊媒体报道等反映社会影响的佐证资料。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587" w:right="2098" w:bottom="1474" w:left="1984" w:header="851" w:footer="1474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15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B7F3F9"/>
    <w:rsid w:val="15DF88D2"/>
    <w:rsid w:val="1BB93DAE"/>
    <w:rsid w:val="276D8E5E"/>
    <w:rsid w:val="2EDE5346"/>
    <w:rsid w:val="38F7942B"/>
    <w:rsid w:val="3AEEB954"/>
    <w:rsid w:val="3D06D376"/>
    <w:rsid w:val="3FCF906D"/>
    <w:rsid w:val="3FF1B46B"/>
    <w:rsid w:val="5A9C0F72"/>
    <w:rsid w:val="5F3FD655"/>
    <w:rsid w:val="675F765F"/>
    <w:rsid w:val="69B9C5C7"/>
    <w:rsid w:val="69FDC51F"/>
    <w:rsid w:val="6FF17576"/>
    <w:rsid w:val="6FF28664"/>
    <w:rsid w:val="75A9AFA9"/>
    <w:rsid w:val="767E80F6"/>
    <w:rsid w:val="77B0A7D2"/>
    <w:rsid w:val="7DDF836C"/>
    <w:rsid w:val="7F537AD3"/>
    <w:rsid w:val="7F7F5CB7"/>
    <w:rsid w:val="7F852267"/>
    <w:rsid w:val="7F8F1331"/>
    <w:rsid w:val="7FAEF7C3"/>
    <w:rsid w:val="7FCF9AEE"/>
    <w:rsid w:val="7FFBAD86"/>
    <w:rsid w:val="7FFC975F"/>
    <w:rsid w:val="8FF86B0C"/>
    <w:rsid w:val="9BAF0498"/>
    <w:rsid w:val="9BF71EBC"/>
    <w:rsid w:val="9ED79887"/>
    <w:rsid w:val="9EF914BC"/>
    <w:rsid w:val="9F87822D"/>
    <w:rsid w:val="AF5F628E"/>
    <w:rsid w:val="B7BCDC6F"/>
    <w:rsid w:val="B7FE7E63"/>
    <w:rsid w:val="BA8DF5F7"/>
    <w:rsid w:val="BCC40F8F"/>
    <w:rsid w:val="BD4FBE01"/>
    <w:rsid w:val="BFCB9205"/>
    <w:rsid w:val="D5FB0D81"/>
    <w:rsid w:val="DBEB9572"/>
    <w:rsid w:val="DDB7F3F9"/>
    <w:rsid w:val="DFFB745B"/>
    <w:rsid w:val="DFFFDD3F"/>
    <w:rsid w:val="E7DB6F50"/>
    <w:rsid w:val="E95B312C"/>
    <w:rsid w:val="ECBA1440"/>
    <w:rsid w:val="EDAE2B26"/>
    <w:rsid w:val="EFBB4785"/>
    <w:rsid w:val="EFF21CAC"/>
    <w:rsid w:val="EFF7AD9D"/>
    <w:rsid w:val="EFFE4EE8"/>
    <w:rsid w:val="F5B706A7"/>
    <w:rsid w:val="F79EF0FD"/>
    <w:rsid w:val="F7FF3453"/>
    <w:rsid w:val="FB9E2B6A"/>
    <w:rsid w:val="FBF5FDBC"/>
    <w:rsid w:val="FCF78224"/>
    <w:rsid w:val="FDBC91BA"/>
    <w:rsid w:val="FDFFD5E3"/>
    <w:rsid w:val="FECFEAA4"/>
    <w:rsid w:val="FF36C318"/>
    <w:rsid w:val="FF731829"/>
    <w:rsid w:val="FFB6C8DD"/>
    <w:rsid w:val="FFDDE311"/>
    <w:rsid w:val="FFF1F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kern w:val="0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2022-01-30T00:10:00Z</dcterms:created>
  <dc:creator>user</dc:creator>
  <cp:lastModifiedBy>郑源</cp:lastModifiedBy>
  <cp:lastPrinted>2022-11-17T18:48:00Z</cp:lastPrinted>
  <dcterms:modified xsi:type="dcterms:W3CDTF">2025-11-28T09:36:47Z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4B10636C0C974341907D7655EF3F2694</vt:lpwstr>
  </property>
</Properties>
</file>